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59" w:rsidRPr="00124AD5" w:rsidRDefault="009B4C5C" w:rsidP="00124AD5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9B4C5C">
        <w:rPr>
          <w:rFonts w:asciiTheme="minorHAnsi" w:hAnsiTheme="minorHAnsi"/>
          <w:b/>
          <w:sz w:val="28"/>
          <w:szCs w:val="28"/>
          <w:lang w:val="en-US"/>
        </w:rPr>
        <w:t xml:space="preserve">Court Appointments in Domestic Relations Cases </w:t>
      </w:r>
      <w:r w:rsidR="00E400D7">
        <w:rPr>
          <w:rFonts w:asciiTheme="minorHAnsi" w:hAnsiTheme="minorHAnsi"/>
          <w:b/>
          <w:sz w:val="28"/>
          <w:szCs w:val="28"/>
          <w:lang w:val="en-US"/>
        </w:rPr>
        <w:t>Involving Children</w:t>
      </w:r>
    </w:p>
    <w:p w:rsidR="009B4C5C" w:rsidRDefault="009B4C5C">
      <w:pPr>
        <w:jc w:val="center"/>
        <w:rPr>
          <w:rFonts w:ascii="Calibri" w:eastAsia="Calibri" w:hAnsi="Calibri" w:cs="Calibri"/>
          <w:lang w:val="en-US"/>
        </w:rPr>
      </w:pPr>
    </w:p>
    <w:p w:rsidR="00BC4D59" w:rsidRPr="00124AD5" w:rsidRDefault="00BC4D59">
      <w:pPr>
        <w:jc w:val="center"/>
      </w:pPr>
      <w:r w:rsidRPr="00124AD5">
        <w:rPr>
          <w:rFonts w:ascii="Calibri" w:eastAsia="Calibri" w:hAnsi="Calibri" w:cs="Calibri"/>
        </w:rPr>
        <w:t>Senate Bill 1</w:t>
      </w:r>
      <w:r w:rsidR="009B4C5C" w:rsidRPr="00124AD5">
        <w:rPr>
          <w:rFonts w:ascii="Calibri" w:eastAsia="Calibri" w:hAnsi="Calibri" w:cs="Calibri"/>
          <w:lang w:val="en-US"/>
        </w:rPr>
        <w:t>2</w:t>
      </w:r>
      <w:r w:rsidRPr="00124AD5">
        <w:rPr>
          <w:rFonts w:ascii="Calibri" w:eastAsia="Calibri" w:hAnsi="Calibri" w:cs="Calibri"/>
        </w:rPr>
        <w:t>-</w:t>
      </w:r>
      <w:r w:rsidR="009B4C5C" w:rsidRPr="00124AD5">
        <w:rPr>
          <w:rFonts w:ascii="Calibri" w:eastAsia="Calibri" w:hAnsi="Calibri" w:cs="Calibri"/>
          <w:lang w:val="en-US"/>
        </w:rPr>
        <w:t>056</w:t>
      </w:r>
      <w:r w:rsidRPr="00124AD5">
        <w:t xml:space="preserve"> </w:t>
      </w:r>
    </w:p>
    <w:p w:rsidR="00BC4D59" w:rsidRPr="00124AD5" w:rsidRDefault="00BC4D59">
      <w:pPr>
        <w:jc w:val="center"/>
      </w:pPr>
      <w:r w:rsidRPr="00124AD5">
        <w:rPr>
          <w:rFonts w:ascii="Calibri" w:eastAsia="Calibri" w:hAnsi="Calibri" w:cs="Calibri"/>
        </w:rPr>
        <w:t xml:space="preserve">Senate Sponsorship: </w:t>
      </w:r>
      <w:r w:rsidR="009B4C5C" w:rsidRPr="00124AD5">
        <w:rPr>
          <w:rFonts w:ascii="Calibri" w:eastAsia="Calibri" w:hAnsi="Calibri" w:cs="Calibri"/>
          <w:lang w:val="en-US"/>
        </w:rPr>
        <w:t>Carroll</w:t>
      </w:r>
      <w:r w:rsidRPr="00124AD5">
        <w:t xml:space="preserve"> </w:t>
      </w:r>
    </w:p>
    <w:p w:rsidR="00BC4D59" w:rsidRDefault="00BC4D59">
      <w:pPr>
        <w:jc w:val="center"/>
        <w:rPr>
          <w:rFonts w:ascii="Calibri" w:eastAsia="Calibri" w:hAnsi="Calibri" w:cs="Calibri"/>
          <w:sz w:val="15"/>
          <w:lang w:val="en-US"/>
        </w:rPr>
      </w:pPr>
      <w:r w:rsidRPr="00124AD5">
        <w:rPr>
          <w:rFonts w:ascii="Calibri" w:eastAsia="Calibri" w:hAnsi="Calibri" w:cs="Calibri"/>
        </w:rPr>
        <w:t xml:space="preserve">House Sponsorship: </w:t>
      </w:r>
      <w:proofErr w:type="spellStart"/>
      <w:r w:rsidR="009B4C5C" w:rsidRPr="00124AD5">
        <w:rPr>
          <w:rFonts w:ascii="Calibri" w:eastAsia="Calibri" w:hAnsi="Calibri" w:cs="Calibri"/>
          <w:lang w:val="en-US"/>
        </w:rPr>
        <w:t>Holbert</w:t>
      </w:r>
      <w:proofErr w:type="spellEnd"/>
      <w:r w:rsidRPr="00124AD5">
        <w:rPr>
          <w:rFonts w:ascii="Calibri" w:eastAsia="Calibri" w:hAnsi="Calibri" w:cs="Calibri"/>
          <w:sz w:val="15"/>
        </w:rPr>
        <w:t xml:space="preserve"> </w:t>
      </w:r>
    </w:p>
    <w:p w:rsidR="00FA7DFB" w:rsidRPr="00FA7DFB" w:rsidRDefault="00FA7DFB">
      <w:pPr>
        <w:jc w:val="center"/>
        <w:rPr>
          <w:lang w:val="en-US"/>
        </w:rPr>
      </w:pPr>
      <w:bookmarkStart w:id="0" w:name="_GoBack"/>
      <w:bookmarkEnd w:id="0"/>
    </w:p>
    <w:p w:rsidR="00124AD5" w:rsidRDefault="00FA7DFB" w:rsidP="00FA7DFB">
      <w:pPr>
        <w:jc w:val="center"/>
        <w:rPr>
          <w:rFonts w:ascii="Calibri" w:eastAsia="Calibri" w:hAnsi="Calibri" w:cs="Calibri"/>
          <w:b/>
          <w:sz w:val="26"/>
          <w:szCs w:val="26"/>
          <w:lang w:val="en-US"/>
        </w:rPr>
      </w:pPr>
      <w:r>
        <w:rPr>
          <w:rFonts w:ascii="Calibri" w:eastAsia="Calibri" w:hAnsi="Calibri" w:cs="Calibri"/>
          <w:b/>
          <w:sz w:val="26"/>
          <w:szCs w:val="26"/>
          <w:lang w:val="en-US"/>
        </w:rPr>
        <w:t>WHAT CHANGES DOES THE BILL MAKE TO THE LAW?</w:t>
      </w:r>
    </w:p>
    <w:p w:rsidR="00FA7DFB" w:rsidRPr="00124AD5" w:rsidRDefault="00FA7DFB" w:rsidP="00FA7DFB">
      <w:pPr>
        <w:jc w:val="center"/>
        <w:rPr>
          <w:rFonts w:asciiTheme="minorHAnsi" w:eastAsia="Calibri" w:hAnsiTheme="minorHAnsi" w:cs="Calibri"/>
          <w:b/>
          <w:lang w:val="en-US"/>
        </w:rPr>
      </w:pPr>
      <w:r>
        <w:rPr>
          <w:rFonts w:ascii="Calibri" w:eastAsia="Calibri" w:hAnsi="Calibri" w:cs="Calibri"/>
          <w:b/>
          <w:sz w:val="26"/>
          <w:szCs w:val="26"/>
          <w:lang w:val="en-US"/>
        </w:rPr>
        <w:t>(Law effective July 1, 2012)</w:t>
      </w:r>
    </w:p>
    <w:p w:rsidR="00124AD5" w:rsidRPr="00C07372" w:rsidRDefault="00CF5223" w:rsidP="00124AD5">
      <w:pPr>
        <w:pStyle w:val="ListParagraph"/>
        <w:numPr>
          <w:ilvl w:val="0"/>
          <w:numId w:val="7"/>
        </w:numPr>
        <w:spacing w:before="240"/>
        <w:ind w:left="360" w:right="-360"/>
        <w:rPr>
          <w:rFonts w:ascii="Calibri" w:hAnsi="Calibri"/>
          <w:sz w:val="24"/>
          <w:szCs w:val="24"/>
        </w:rPr>
      </w:pPr>
      <w:r w:rsidRPr="00C07372">
        <w:rPr>
          <w:sz w:val="24"/>
          <w:szCs w:val="24"/>
        </w:rPr>
        <w:t xml:space="preserve">The bill confers </w:t>
      </w:r>
      <w:r w:rsidR="00CA40CB" w:rsidRPr="00C07372">
        <w:rPr>
          <w:sz w:val="24"/>
          <w:szCs w:val="24"/>
        </w:rPr>
        <w:t xml:space="preserve">the court </w:t>
      </w:r>
      <w:r w:rsidRPr="00C07372">
        <w:rPr>
          <w:sz w:val="24"/>
          <w:szCs w:val="24"/>
        </w:rPr>
        <w:t xml:space="preserve">discretion </w:t>
      </w:r>
      <w:r w:rsidR="00AC45D5" w:rsidRPr="00C07372">
        <w:rPr>
          <w:sz w:val="24"/>
          <w:szCs w:val="24"/>
        </w:rPr>
        <w:t>in determining</w:t>
      </w:r>
      <w:r w:rsidRPr="00C07372">
        <w:rPr>
          <w:sz w:val="24"/>
          <w:szCs w:val="24"/>
        </w:rPr>
        <w:t xml:space="preserve"> </w:t>
      </w:r>
      <w:r w:rsidR="003B44AB" w:rsidRPr="00C07372">
        <w:rPr>
          <w:sz w:val="24"/>
          <w:szCs w:val="24"/>
        </w:rPr>
        <w:t xml:space="preserve">payment </w:t>
      </w:r>
      <w:r w:rsidR="001D17CA" w:rsidRPr="00C07372">
        <w:rPr>
          <w:sz w:val="24"/>
          <w:szCs w:val="24"/>
        </w:rPr>
        <w:t>of</w:t>
      </w:r>
      <w:r w:rsidR="003B44AB" w:rsidRPr="00C07372">
        <w:rPr>
          <w:sz w:val="24"/>
          <w:szCs w:val="24"/>
        </w:rPr>
        <w:t xml:space="preserve"> a retainer</w:t>
      </w:r>
      <w:r w:rsidRPr="00C07372">
        <w:rPr>
          <w:sz w:val="24"/>
          <w:szCs w:val="24"/>
        </w:rPr>
        <w:t xml:space="preserve"> b</w:t>
      </w:r>
      <w:r w:rsidR="001D17CA" w:rsidRPr="00C07372">
        <w:rPr>
          <w:sz w:val="24"/>
          <w:szCs w:val="24"/>
        </w:rPr>
        <w:t>y</w:t>
      </w:r>
      <w:r w:rsidRPr="00C07372">
        <w:rPr>
          <w:sz w:val="24"/>
          <w:szCs w:val="24"/>
        </w:rPr>
        <w:t xml:space="preserve"> the parties for pare</w:t>
      </w:r>
      <w:r w:rsidR="003A1DDC" w:rsidRPr="00C07372">
        <w:rPr>
          <w:sz w:val="24"/>
          <w:szCs w:val="24"/>
        </w:rPr>
        <w:t>ntal responsibilities evaluations</w:t>
      </w:r>
      <w:r w:rsidRPr="00C07372">
        <w:rPr>
          <w:sz w:val="24"/>
          <w:szCs w:val="24"/>
        </w:rPr>
        <w:t>.</w:t>
      </w:r>
      <w:r w:rsidR="00AC45D5" w:rsidRPr="00C07372">
        <w:rPr>
          <w:sz w:val="24"/>
          <w:szCs w:val="24"/>
        </w:rPr>
        <w:t xml:space="preserve"> </w:t>
      </w:r>
    </w:p>
    <w:p w:rsidR="00124AD5" w:rsidRPr="00C07372" w:rsidRDefault="00AC45D5" w:rsidP="00124AD5">
      <w:pPr>
        <w:pStyle w:val="ListParagraph"/>
        <w:numPr>
          <w:ilvl w:val="0"/>
          <w:numId w:val="7"/>
        </w:numPr>
        <w:spacing w:before="240"/>
        <w:ind w:left="360" w:right="-360"/>
        <w:rPr>
          <w:rFonts w:ascii="Calibri" w:hAnsi="Calibri"/>
          <w:sz w:val="24"/>
          <w:szCs w:val="24"/>
        </w:rPr>
      </w:pPr>
      <w:r w:rsidRPr="00C07372">
        <w:rPr>
          <w:sz w:val="24"/>
          <w:szCs w:val="24"/>
        </w:rPr>
        <w:t xml:space="preserve">Parenting coordinators are required to be independent, neutral third parties. </w:t>
      </w:r>
      <w:r w:rsidR="003F640A" w:rsidRPr="00C07372">
        <w:rPr>
          <w:sz w:val="24"/>
          <w:szCs w:val="24"/>
        </w:rPr>
        <w:t>Permits</w:t>
      </w:r>
      <w:r w:rsidRPr="00C07372">
        <w:rPr>
          <w:sz w:val="24"/>
          <w:szCs w:val="24"/>
        </w:rPr>
        <w:t xml:space="preserve"> the courts </w:t>
      </w:r>
      <w:r w:rsidR="003F640A" w:rsidRPr="00C07372">
        <w:rPr>
          <w:sz w:val="24"/>
          <w:szCs w:val="24"/>
        </w:rPr>
        <w:t xml:space="preserve">to consider a claim of domestic violence </w:t>
      </w:r>
      <w:r w:rsidR="003B44AB" w:rsidRPr="00C07372">
        <w:rPr>
          <w:sz w:val="24"/>
          <w:szCs w:val="24"/>
        </w:rPr>
        <w:t xml:space="preserve">when addressing </w:t>
      </w:r>
      <w:r w:rsidRPr="00C07372">
        <w:rPr>
          <w:sz w:val="24"/>
          <w:szCs w:val="24"/>
        </w:rPr>
        <w:t>the ability of the parties to engage in parent coordination.</w:t>
      </w:r>
      <w:r w:rsidR="00CF5223" w:rsidRPr="00C07372">
        <w:rPr>
          <w:sz w:val="24"/>
          <w:szCs w:val="24"/>
        </w:rPr>
        <w:t xml:space="preserve"> </w:t>
      </w:r>
    </w:p>
    <w:p w:rsidR="003B44AB" w:rsidRPr="00C07372" w:rsidRDefault="00AC45D5" w:rsidP="00124AD5">
      <w:pPr>
        <w:pStyle w:val="ListParagraph"/>
        <w:numPr>
          <w:ilvl w:val="0"/>
          <w:numId w:val="7"/>
        </w:numPr>
        <w:spacing w:before="240"/>
        <w:ind w:left="360" w:right="-360"/>
        <w:rPr>
          <w:rFonts w:ascii="Calibri" w:hAnsi="Calibri"/>
          <w:sz w:val="24"/>
          <w:szCs w:val="24"/>
        </w:rPr>
      </w:pPr>
      <w:r w:rsidRPr="00C07372">
        <w:rPr>
          <w:sz w:val="24"/>
          <w:szCs w:val="24"/>
        </w:rPr>
        <w:t>Requires persons serving in any domestic relations court appointment t</w:t>
      </w:r>
      <w:r w:rsidR="009B4C5C" w:rsidRPr="00C07372">
        <w:rPr>
          <w:sz w:val="24"/>
          <w:szCs w:val="24"/>
        </w:rPr>
        <w:t xml:space="preserve">o disclose financial, familial, or social relationships they have with any parties involved in </w:t>
      </w:r>
      <w:r w:rsidRPr="00C07372">
        <w:rPr>
          <w:sz w:val="24"/>
          <w:szCs w:val="24"/>
        </w:rPr>
        <w:t xml:space="preserve">the case </w:t>
      </w:r>
      <w:r w:rsidR="003B44AB" w:rsidRPr="00C07372">
        <w:rPr>
          <w:sz w:val="24"/>
          <w:szCs w:val="24"/>
        </w:rPr>
        <w:t xml:space="preserve">within </w:t>
      </w:r>
      <w:r w:rsidR="001D17CA" w:rsidRPr="00C07372">
        <w:rPr>
          <w:sz w:val="24"/>
          <w:szCs w:val="24"/>
        </w:rPr>
        <w:t>seven</w:t>
      </w:r>
      <w:r w:rsidR="003B44AB" w:rsidRPr="00C07372">
        <w:rPr>
          <w:sz w:val="24"/>
          <w:szCs w:val="24"/>
        </w:rPr>
        <w:t xml:space="preserve"> days of their </w:t>
      </w:r>
      <w:r w:rsidRPr="00C07372">
        <w:rPr>
          <w:sz w:val="24"/>
          <w:szCs w:val="24"/>
        </w:rPr>
        <w:t>appointment</w:t>
      </w:r>
      <w:r w:rsidR="009B4C5C" w:rsidRPr="00C07372">
        <w:rPr>
          <w:sz w:val="24"/>
          <w:szCs w:val="24"/>
        </w:rPr>
        <w:t>.</w:t>
      </w:r>
      <w:r w:rsidR="003B44AB" w:rsidRPr="00C07372">
        <w:rPr>
          <w:sz w:val="24"/>
          <w:szCs w:val="24"/>
        </w:rPr>
        <w:t xml:space="preserve"> </w:t>
      </w:r>
      <w:r w:rsidR="009B4C5C" w:rsidRPr="00C07372">
        <w:rPr>
          <w:sz w:val="24"/>
          <w:szCs w:val="24"/>
        </w:rPr>
        <w:t xml:space="preserve"> </w:t>
      </w:r>
      <w:r w:rsidR="00CF5223" w:rsidRPr="00C07372">
        <w:rPr>
          <w:sz w:val="24"/>
          <w:szCs w:val="24"/>
        </w:rPr>
        <w:t>Upon disclosure, the parties in the case</w:t>
      </w:r>
      <w:r w:rsidR="001D17CA" w:rsidRPr="00C07372">
        <w:rPr>
          <w:sz w:val="24"/>
          <w:szCs w:val="24"/>
        </w:rPr>
        <w:t xml:space="preserve"> </w:t>
      </w:r>
      <w:r w:rsidR="00CF5223" w:rsidRPr="00C07372">
        <w:rPr>
          <w:sz w:val="24"/>
          <w:szCs w:val="24"/>
        </w:rPr>
        <w:t xml:space="preserve">may object to </w:t>
      </w:r>
      <w:r w:rsidRPr="00C07372">
        <w:rPr>
          <w:sz w:val="24"/>
          <w:szCs w:val="24"/>
        </w:rPr>
        <w:t>an</w:t>
      </w:r>
      <w:r w:rsidR="00CF5223" w:rsidRPr="00C07372">
        <w:rPr>
          <w:sz w:val="24"/>
          <w:szCs w:val="24"/>
        </w:rPr>
        <w:t xml:space="preserve"> appointment where they believe a conflict of interest exists</w:t>
      </w:r>
      <w:r w:rsidR="001D17CA" w:rsidRPr="00C07372">
        <w:rPr>
          <w:sz w:val="24"/>
          <w:szCs w:val="24"/>
        </w:rPr>
        <w:t xml:space="preserve">, or the court, upon its own motion, may terminate the appointment. </w:t>
      </w:r>
      <w:r w:rsidR="00CF5223" w:rsidRPr="00C07372">
        <w:rPr>
          <w:sz w:val="24"/>
          <w:szCs w:val="24"/>
        </w:rPr>
        <w:t xml:space="preserve"> </w:t>
      </w:r>
      <w:r w:rsidR="001D17CA" w:rsidRPr="00C07372">
        <w:rPr>
          <w:sz w:val="24"/>
          <w:szCs w:val="24"/>
        </w:rPr>
        <w:t>The court has seven days following an objection by a party to appoint another person or confirm the appointment. If no party objects, the appointment is deemed to be confirmed.</w:t>
      </w:r>
    </w:p>
    <w:p w:rsidR="00BC4D59" w:rsidRPr="00382185" w:rsidRDefault="00BC4D59" w:rsidP="00124AD5">
      <w:pPr>
        <w:spacing w:before="240" w:after="200"/>
        <w:ind w:left="360" w:right="-360"/>
        <w:jc w:val="center"/>
        <w:rPr>
          <w:sz w:val="26"/>
          <w:szCs w:val="26"/>
        </w:rPr>
      </w:pPr>
      <w:r w:rsidRPr="00382185">
        <w:rPr>
          <w:rFonts w:ascii="Calibri" w:eastAsia="Calibri" w:hAnsi="Calibri" w:cs="Calibri"/>
          <w:b/>
          <w:sz w:val="26"/>
          <w:szCs w:val="26"/>
        </w:rPr>
        <w:t>WHY DO WE NEED THIS?</w:t>
      </w:r>
    </w:p>
    <w:p w:rsidR="00BC4D59" w:rsidRPr="00A84882" w:rsidRDefault="001C635A" w:rsidP="00124AD5">
      <w:pPr>
        <w:spacing w:before="240" w:after="200"/>
        <w:ind w:left="360" w:right="-360"/>
        <w:jc w:val="center"/>
        <w:rPr>
          <w:i/>
          <w:sz w:val="26"/>
          <w:szCs w:val="26"/>
        </w:rPr>
      </w:pPr>
      <w:r w:rsidRPr="00A84882">
        <w:rPr>
          <w:rFonts w:ascii="Calibri" w:eastAsia="Calibri" w:hAnsi="Calibri" w:cs="Calibri"/>
          <w:b/>
          <w:i/>
          <w:sz w:val="26"/>
          <w:szCs w:val="26"/>
          <w:lang w:val="en-US"/>
        </w:rPr>
        <w:t>Protect Families</w:t>
      </w:r>
      <w:r w:rsidR="005F1369" w:rsidRPr="00A84882">
        <w:rPr>
          <w:rFonts w:ascii="Calibri" w:eastAsia="Calibri" w:hAnsi="Calibri" w:cs="Calibri"/>
          <w:b/>
          <w:i/>
          <w:sz w:val="26"/>
          <w:szCs w:val="26"/>
          <w:lang w:val="en-US"/>
        </w:rPr>
        <w:t xml:space="preserve"> as Consumers of Court Services</w:t>
      </w:r>
    </w:p>
    <w:p w:rsidR="0042377A" w:rsidRPr="00C07372" w:rsidRDefault="005F1369" w:rsidP="00124AD5">
      <w:pPr>
        <w:pStyle w:val="ListParagraph"/>
        <w:numPr>
          <w:ilvl w:val="0"/>
          <w:numId w:val="5"/>
        </w:numPr>
        <w:spacing w:after="0"/>
        <w:ind w:left="360" w:right="-360"/>
        <w:rPr>
          <w:sz w:val="24"/>
          <w:szCs w:val="24"/>
        </w:rPr>
      </w:pPr>
      <w:r w:rsidRPr="00C07372">
        <w:rPr>
          <w:sz w:val="24"/>
          <w:szCs w:val="24"/>
        </w:rPr>
        <w:t>Abused parents</w:t>
      </w:r>
      <w:r w:rsidR="00C336F0" w:rsidRPr="00C07372">
        <w:rPr>
          <w:sz w:val="24"/>
          <w:szCs w:val="24"/>
        </w:rPr>
        <w:t xml:space="preserve"> </w:t>
      </w:r>
      <w:r w:rsidRPr="00C07372">
        <w:rPr>
          <w:sz w:val="24"/>
          <w:szCs w:val="24"/>
        </w:rPr>
        <w:t xml:space="preserve">often do not have practical access to marital assets </w:t>
      </w:r>
      <w:r w:rsidR="003773C7" w:rsidRPr="00C07372">
        <w:rPr>
          <w:sz w:val="24"/>
          <w:szCs w:val="24"/>
        </w:rPr>
        <w:t xml:space="preserve">at the outset of a case due to </w:t>
      </w:r>
      <w:r w:rsidR="00C336F0" w:rsidRPr="00C07372">
        <w:rPr>
          <w:sz w:val="24"/>
          <w:szCs w:val="24"/>
        </w:rPr>
        <w:t xml:space="preserve">the </w:t>
      </w:r>
      <w:r w:rsidR="003773C7" w:rsidRPr="00C07372">
        <w:rPr>
          <w:sz w:val="24"/>
          <w:szCs w:val="24"/>
        </w:rPr>
        <w:t xml:space="preserve">financial control </w:t>
      </w:r>
      <w:r w:rsidR="00C336F0" w:rsidRPr="00C07372">
        <w:rPr>
          <w:sz w:val="24"/>
          <w:szCs w:val="24"/>
        </w:rPr>
        <w:t xml:space="preserve">tactics </w:t>
      </w:r>
      <w:r w:rsidR="003773C7" w:rsidRPr="00C07372">
        <w:rPr>
          <w:sz w:val="24"/>
          <w:szCs w:val="24"/>
        </w:rPr>
        <w:t xml:space="preserve">of </w:t>
      </w:r>
      <w:r w:rsidR="00A40BCE" w:rsidRPr="00C07372">
        <w:rPr>
          <w:sz w:val="24"/>
          <w:szCs w:val="24"/>
        </w:rPr>
        <w:t>abusers</w:t>
      </w:r>
      <w:r w:rsidRPr="00C07372">
        <w:rPr>
          <w:sz w:val="24"/>
          <w:szCs w:val="24"/>
        </w:rPr>
        <w:t xml:space="preserve">. </w:t>
      </w:r>
      <w:r w:rsidR="00C336F0" w:rsidRPr="00C07372">
        <w:rPr>
          <w:sz w:val="24"/>
          <w:szCs w:val="24"/>
        </w:rPr>
        <w:t xml:space="preserve">Thus, </w:t>
      </w:r>
      <w:r w:rsidRPr="00C07372">
        <w:rPr>
          <w:sz w:val="24"/>
          <w:szCs w:val="24"/>
        </w:rPr>
        <w:t xml:space="preserve">victims of domestic violence </w:t>
      </w:r>
      <w:r w:rsidR="003773C7" w:rsidRPr="00C07372">
        <w:rPr>
          <w:sz w:val="24"/>
          <w:szCs w:val="24"/>
        </w:rPr>
        <w:t xml:space="preserve">often </w:t>
      </w:r>
      <w:r w:rsidRPr="00C07372">
        <w:rPr>
          <w:sz w:val="24"/>
          <w:szCs w:val="24"/>
        </w:rPr>
        <w:t xml:space="preserve">lack access to a parental responsibilities evaluation when unable to </w:t>
      </w:r>
      <w:r w:rsidR="005B28E9" w:rsidRPr="00C07372">
        <w:rPr>
          <w:sz w:val="24"/>
          <w:szCs w:val="24"/>
        </w:rPr>
        <w:t xml:space="preserve">deposit the full </w:t>
      </w:r>
      <w:r w:rsidRPr="00C07372">
        <w:rPr>
          <w:sz w:val="24"/>
          <w:szCs w:val="24"/>
        </w:rPr>
        <w:t>retainer</w:t>
      </w:r>
      <w:r w:rsidR="00C336F0" w:rsidRPr="00C07372">
        <w:rPr>
          <w:sz w:val="24"/>
          <w:szCs w:val="24"/>
        </w:rPr>
        <w:t xml:space="preserve"> as </w:t>
      </w:r>
      <w:r w:rsidR="005B28E9" w:rsidRPr="00C07372">
        <w:rPr>
          <w:sz w:val="24"/>
          <w:szCs w:val="24"/>
        </w:rPr>
        <w:t>the law currently requires.</w:t>
      </w:r>
    </w:p>
    <w:p w:rsidR="00785750" w:rsidRPr="00C07372" w:rsidRDefault="00785750" w:rsidP="00124AD5">
      <w:pPr>
        <w:pStyle w:val="ListParagraph"/>
        <w:numPr>
          <w:ilvl w:val="0"/>
          <w:numId w:val="5"/>
        </w:numPr>
        <w:spacing w:after="0"/>
        <w:ind w:left="360" w:right="-360"/>
        <w:rPr>
          <w:sz w:val="24"/>
          <w:szCs w:val="24"/>
        </w:rPr>
      </w:pPr>
      <w:r w:rsidRPr="00C07372">
        <w:rPr>
          <w:sz w:val="24"/>
          <w:szCs w:val="24"/>
        </w:rPr>
        <w:t xml:space="preserve">It is critical that parenting coordinators </w:t>
      </w:r>
      <w:r w:rsidR="00AD6D08" w:rsidRPr="00C07372">
        <w:rPr>
          <w:sz w:val="24"/>
          <w:szCs w:val="24"/>
        </w:rPr>
        <w:t xml:space="preserve">are required to </w:t>
      </w:r>
      <w:r w:rsidRPr="00C07372">
        <w:rPr>
          <w:sz w:val="24"/>
          <w:szCs w:val="24"/>
        </w:rPr>
        <w:t>be neutral third parties with an independent perspective, especially when working with abusive parents</w:t>
      </w:r>
      <w:r w:rsidR="00B66222" w:rsidRPr="00C07372">
        <w:rPr>
          <w:sz w:val="24"/>
          <w:szCs w:val="24"/>
        </w:rPr>
        <w:t xml:space="preserve"> seeking to maintain control over abused parents through manipulation</w:t>
      </w:r>
      <w:r w:rsidR="00AD6D08" w:rsidRPr="00C07372">
        <w:rPr>
          <w:sz w:val="24"/>
          <w:szCs w:val="24"/>
        </w:rPr>
        <w:t xml:space="preserve"> of this role</w:t>
      </w:r>
      <w:r w:rsidRPr="00C07372">
        <w:rPr>
          <w:sz w:val="24"/>
          <w:szCs w:val="24"/>
        </w:rPr>
        <w:t>.</w:t>
      </w:r>
      <w:r w:rsidR="00B66222" w:rsidRPr="00C07372">
        <w:rPr>
          <w:sz w:val="24"/>
          <w:szCs w:val="24"/>
        </w:rPr>
        <w:t xml:space="preserve"> </w:t>
      </w:r>
      <w:r w:rsidRPr="00C07372">
        <w:rPr>
          <w:sz w:val="24"/>
          <w:szCs w:val="24"/>
        </w:rPr>
        <w:t xml:space="preserve"> </w:t>
      </w:r>
    </w:p>
    <w:p w:rsidR="00950EE1" w:rsidRPr="00C07372" w:rsidRDefault="001B2C10" w:rsidP="00124AD5">
      <w:pPr>
        <w:pStyle w:val="ListParagraph"/>
        <w:numPr>
          <w:ilvl w:val="0"/>
          <w:numId w:val="5"/>
        </w:numPr>
        <w:spacing w:after="0"/>
        <w:ind w:left="360" w:right="-360"/>
        <w:rPr>
          <w:sz w:val="24"/>
          <w:szCs w:val="24"/>
        </w:rPr>
      </w:pPr>
      <w:r w:rsidRPr="00C07372">
        <w:rPr>
          <w:sz w:val="24"/>
          <w:szCs w:val="24"/>
        </w:rPr>
        <w:t xml:space="preserve">A claim of domestic violence should be sufficient </w:t>
      </w:r>
      <w:r w:rsidR="00D36291" w:rsidRPr="00C07372">
        <w:rPr>
          <w:sz w:val="24"/>
          <w:szCs w:val="24"/>
        </w:rPr>
        <w:t xml:space="preserve">to the courts consideration of the </w:t>
      </w:r>
      <w:r w:rsidR="00C07372" w:rsidRPr="00C07372">
        <w:rPr>
          <w:sz w:val="24"/>
          <w:szCs w:val="24"/>
        </w:rPr>
        <w:t>parties’</w:t>
      </w:r>
      <w:r w:rsidR="00D36291" w:rsidRPr="00C07372">
        <w:rPr>
          <w:sz w:val="24"/>
          <w:szCs w:val="24"/>
        </w:rPr>
        <w:t xml:space="preserve"> ability to engage in parent coordination</w:t>
      </w:r>
      <w:r w:rsidRPr="00C07372">
        <w:rPr>
          <w:sz w:val="24"/>
          <w:szCs w:val="24"/>
        </w:rPr>
        <w:t>.</w:t>
      </w:r>
      <w:r w:rsidR="00D36291" w:rsidRPr="00C07372">
        <w:rPr>
          <w:sz w:val="24"/>
          <w:szCs w:val="24"/>
        </w:rPr>
        <w:t xml:space="preserve"> Th</w:t>
      </w:r>
      <w:r w:rsidR="00DF4938" w:rsidRPr="00C07372">
        <w:rPr>
          <w:sz w:val="24"/>
          <w:szCs w:val="24"/>
        </w:rPr>
        <w:t>rough no fault of their own</w:t>
      </w:r>
      <w:r w:rsidR="00C07372">
        <w:rPr>
          <w:sz w:val="24"/>
          <w:szCs w:val="24"/>
        </w:rPr>
        <w:t>,</w:t>
      </w:r>
      <w:r w:rsidR="00DF4938" w:rsidRPr="00C07372">
        <w:rPr>
          <w:sz w:val="24"/>
          <w:szCs w:val="24"/>
        </w:rPr>
        <w:t xml:space="preserve"> many</w:t>
      </w:r>
      <w:r w:rsidR="00D36291" w:rsidRPr="00C07372">
        <w:rPr>
          <w:sz w:val="24"/>
          <w:szCs w:val="24"/>
        </w:rPr>
        <w:t xml:space="preserve"> victims of domestic violence </w:t>
      </w:r>
      <w:r w:rsidR="00DF4938" w:rsidRPr="00C07372">
        <w:rPr>
          <w:sz w:val="24"/>
          <w:szCs w:val="24"/>
        </w:rPr>
        <w:t>do not</w:t>
      </w:r>
      <w:r w:rsidR="00D36291" w:rsidRPr="00C07372">
        <w:rPr>
          <w:sz w:val="24"/>
          <w:szCs w:val="24"/>
        </w:rPr>
        <w:t xml:space="preserve"> have documented evidence of abuse, which should not result in </w:t>
      </w:r>
      <w:r w:rsidR="00DF4938" w:rsidRPr="00C07372">
        <w:rPr>
          <w:sz w:val="24"/>
          <w:szCs w:val="24"/>
        </w:rPr>
        <w:t>the appointment of parenting coo</w:t>
      </w:r>
      <w:r w:rsidR="00950EE1" w:rsidRPr="00C07372">
        <w:rPr>
          <w:sz w:val="24"/>
          <w:szCs w:val="24"/>
        </w:rPr>
        <w:t>rdinators against their wishes.</w:t>
      </w:r>
    </w:p>
    <w:p w:rsidR="00950EE1" w:rsidRPr="00C07372" w:rsidRDefault="005E2925" w:rsidP="00124AD5">
      <w:pPr>
        <w:pStyle w:val="ListParagraph"/>
        <w:numPr>
          <w:ilvl w:val="0"/>
          <w:numId w:val="5"/>
        </w:numPr>
        <w:spacing w:after="0"/>
        <w:ind w:left="360" w:right="-360"/>
        <w:rPr>
          <w:sz w:val="24"/>
          <w:szCs w:val="24"/>
        </w:rPr>
      </w:pPr>
      <w:r w:rsidRPr="00C07372">
        <w:rPr>
          <w:sz w:val="24"/>
          <w:szCs w:val="24"/>
        </w:rPr>
        <w:t xml:space="preserve">As consumers of court services, families have a right to </w:t>
      </w:r>
      <w:r w:rsidR="00CA40CB" w:rsidRPr="00C07372">
        <w:rPr>
          <w:sz w:val="24"/>
          <w:szCs w:val="24"/>
        </w:rPr>
        <w:t xml:space="preserve">a transparent process and to </w:t>
      </w:r>
      <w:r w:rsidRPr="00C07372">
        <w:rPr>
          <w:sz w:val="24"/>
          <w:szCs w:val="24"/>
        </w:rPr>
        <w:t xml:space="preserve">be informed of and to object to the appointment of persons to their case due to relationship based conflicts of interest. </w:t>
      </w:r>
    </w:p>
    <w:p w:rsidR="0061317B" w:rsidRDefault="0061317B" w:rsidP="005E2925">
      <w:pPr>
        <w:pStyle w:val="ListParagraph"/>
        <w:spacing w:after="0"/>
      </w:pPr>
    </w:p>
    <w:p w:rsidR="00D36291" w:rsidRPr="0061317B" w:rsidRDefault="00D36291" w:rsidP="0061317B">
      <w:pPr>
        <w:tabs>
          <w:tab w:val="left" w:pos="-360"/>
        </w:tabs>
        <w:ind w:left="-360" w:right="-900"/>
        <w:jc w:val="center"/>
        <w:rPr>
          <w:sz w:val="22"/>
          <w:szCs w:val="22"/>
          <w:lang w:val="en-US"/>
        </w:rPr>
      </w:pPr>
      <w:r w:rsidRPr="0061317B">
        <w:rPr>
          <w:rFonts w:ascii="Calibri" w:eastAsia="Calibri" w:hAnsi="Calibri" w:cs="Calibri"/>
          <w:b/>
          <w:i/>
          <w:sz w:val="22"/>
          <w:szCs w:val="22"/>
        </w:rPr>
        <w:t xml:space="preserve">For more information, </w:t>
      </w:r>
      <w:r w:rsidR="00BC4D59" w:rsidRPr="0061317B">
        <w:rPr>
          <w:rFonts w:ascii="Calibri" w:eastAsia="Calibri" w:hAnsi="Calibri" w:cs="Calibri"/>
          <w:b/>
          <w:i/>
          <w:sz w:val="22"/>
          <w:szCs w:val="22"/>
        </w:rPr>
        <w:t>contact Amy Miller of the Colorado Coalition Agai</w:t>
      </w:r>
      <w:r w:rsidRPr="0061317B">
        <w:rPr>
          <w:rFonts w:ascii="Calibri" w:eastAsia="Calibri" w:hAnsi="Calibri" w:cs="Calibri"/>
          <w:b/>
          <w:i/>
          <w:sz w:val="22"/>
          <w:szCs w:val="22"/>
        </w:rPr>
        <w:t>nst Domestic Violence at 303.9</w:t>
      </w:r>
      <w:r w:rsidRPr="0061317B">
        <w:rPr>
          <w:rFonts w:ascii="Calibri" w:eastAsia="Calibri" w:hAnsi="Calibri" w:cs="Calibri"/>
          <w:b/>
          <w:i/>
          <w:sz w:val="22"/>
          <w:szCs w:val="22"/>
          <w:lang w:val="en-US"/>
        </w:rPr>
        <w:t>62</w:t>
      </w:r>
      <w:r w:rsidR="00BC4D59" w:rsidRPr="0061317B">
        <w:rPr>
          <w:rFonts w:ascii="Calibri" w:eastAsia="Calibri" w:hAnsi="Calibri" w:cs="Calibri"/>
          <w:b/>
          <w:i/>
          <w:sz w:val="22"/>
          <w:szCs w:val="22"/>
        </w:rPr>
        <w:t>.</w:t>
      </w:r>
      <w:r w:rsidRPr="0061317B">
        <w:rPr>
          <w:rFonts w:ascii="Calibri" w:eastAsia="Calibri" w:hAnsi="Calibri" w:cs="Calibri"/>
          <w:b/>
          <w:i/>
          <w:sz w:val="22"/>
          <w:szCs w:val="22"/>
          <w:lang w:val="en-US"/>
        </w:rPr>
        <w:t>0933</w:t>
      </w:r>
      <w:r w:rsidR="0061317B">
        <w:rPr>
          <w:rFonts w:ascii="Calibri" w:eastAsia="Calibri" w:hAnsi="Calibri" w:cs="Calibri"/>
          <w:b/>
          <w:i/>
          <w:sz w:val="22"/>
          <w:szCs w:val="22"/>
          <w:lang w:val="en-US"/>
        </w:rPr>
        <w:t xml:space="preserve"> </w:t>
      </w:r>
      <w:r w:rsidR="00BC4D59" w:rsidRPr="0061317B">
        <w:rPr>
          <w:rFonts w:ascii="Calibri" w:eastAsia="Calibri" w:hAnsi="Calibri" w:cs="Calibri"/>
          <w:b/>
          <w:i/>
          <w:sz w:val="22"/>
          <w:szCs w:val="22"/>
        </w:rPr>
        <w:t xml:space="preserve">or </w:t>
      </w:r>
      <w:hyperlink r:id="rId7" w:history="1">
        <w:r w:rsidR="00BC4D59" w:rsidRPr="0061317B">
          <w:rPr>
            <w:rFonts w:ascii="Calibri" w:eastAsia="Calibri" w:hAnsi="Calibri" w:cs="Calibri"/>
            <w:b/>
            <w:i/>
            <w:color w:val="0000FF"/>
            <w:sz w:val="22"/>
            <w:szCs w:val="22"/>
            <w:u w:val="single"/>
          </w:rPr>
          <w:t>amiller@ccadv.org</w:t>
        </w:r>
      </w:hyperlink>
      <w:r w:rsidR="00BC4D59" w:rsidRPr="0061317B">
        <w:rPr>
          <w:rFonts w:ascii="Calibri" w:eastAsia="Calibri" w:hAnsi="Calibri" w:cs="Calibri"/>
          <w:b/>
          <w:i/>
          <w:sz w:val="22"/>
          <w:szCs w:val="22"/>
        </w:rPr>
        <w:t xml:space="preserve"> or Annmarie Jensen of Jensen</w:t>
      </w:r>
      <w:r w:rsidR="003B44AB" w:rsidRPr="0061317B">
        <w:rPr>
          <w:rFonts w:ascii="Calibri" w:eastAsia="Calibri" w:hAnsi="Calibri" w:cs="Calibri"/>
          <w:b/>
          <w:i/>
          <w:sz w:val="22"/>
          <w:szCs w:val="22"/>
          <w:lang w:val="en-US"/>
        </w:rPr>
        <w:t xml:space="preserve"> </w:t>
      </w:r>
      <w:r w:rsidR="00BC4D59" w:rsidRPr="0061317B">
        <w:rPr>
          <w:rFonts w:ascii="Calibri" w:eastAsia="Calibri" w:hAnsi="Calibri" w:cs="Calibri"/>
          <w:b/>
          <w:i/>
          <w:sz w:val="22"/>
          <w:szCs w:val="22"/>
        </w:rPr>
        <w:t>P</w:t>
      </w:r>
      <w:r w:rsidR="003B44AB" w:rsidRPr="0061317B">
        <w:rPr>
          <w:rFonts w:ascii="Calibri" w:eastAsia="Calibri" w:hAnsi="Calibri" w:cs="Calibri"/>
          <w:b/>
          <w:i/>
          <w:sz w:val="22"/>
          <w:szCs w:val="22"/>
        </w:rPr>
        <w:t>ublic Affairs at 720.</w:t>
      </w:r>
      <w:r w:rsidR="003B44AB" w:rsidRPr="0061317B">
        <w:rPr>
          <w:rFonts w:ascii="Calibri" w:eastAsia="Calibri" w:hAnsi="Calibri" w:cs="Calibri"/>
          <w:b/>
          <w:i/>
          <w:sz w:val="22"/>
          <w:szCs w:val="22"/>
          <w:lang w:val="en-US"/>
        </w:rPr>
        <w:t>999.4765</w:t>
      </w:r>
      <w:r w:rsidR="0061317B">
        <w:rPr>
          <w:rFonts w:ascii="Calibri" w:eastAsia="Calibri" w:hAnsi="Calibri" w:cs="Calibri"/>
          <w:b/>
          <w:i/>
          <w:sz w:val="22"/>
          <w:szCs w:val="22"/>
          <w:lang w:val="en-US"/>
        </w:rPr>
        <w:t xml:space="preserve"> or</w:t>
      </w:r>
      <w:r w:rsidR="003B44AB" w:rsidRPr="0061317B">
        <w:rPr>
          <w:rFonts w:ascii="Calibri" w:eastAsia="Calibri" w:hAnsi="Calibri" w:cs="Calibri"/>
          <w:b/>
          <w:i/>
          <w:sz w:val="22"/>
          <w:szCs w:val="22"/>
          <w:lang w:val="en-US"/>
        </w:rPr>
        <w:t xml:space="preserve"> </w:t>
      </w:r>
      <w:hyperlink r:id="rId8" w:history="1">
        <w:r w:rsidR="0061317B" w:rsidRPr="00D23FF5">
          <w:rPr>
            <w:rStyle w:val="Hyperlink"/>
            <w:rFonts w:ascii="Calibri" w:eastAsia="Calibri" w:hAnsi="Calibri" w:cs="Calibri"/>
            <w:b/>
            <w:i/>
            <w:sz w:val="22"/>
            <w:szCs w:val="22"/>
            <w:lang w:val="en-US"/>
          </w:rPr>
          <w:t>aj@jensenpublicaffairs.com</w:t>
        </w:r>
      </w:hyperlink>
      <w:r w:rsidR="0061317B">
        <w:rPr>
          <w:rFonts w:ascii="Calibri" w:eastAsia="Calibri" w:hAnsi="Calibri" w:cs="Calibri"/>
          <w:b/>
          <w:i/>
          <w:sz w:val="22"/>
          <w:szCs w:val="22"/>
          <w:lang w:val="en-US"/>
        </w:rPr>
        <w:t xml:space="preserve"> </w:t>
      </w:r>
    </w:p>
    <w:sectPr w:rsidR="00D36291" w:rsidRPr="0061317B" w:rsidSect="004576AB">
      <w:pgSz w:w="12240" w:h="15840"/>
      <w:pgMar w:top="99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ABC"/>
    <w:multiLevelType w:val="hybridMultilevel"/>
    <w:tmpl w:val="8222E6CA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">
    <w:nsid w:val="10E41BAA"/>
    <w:multiLevelType w:val="hybridMultilevel"/>
    <w:tmpl w:val="E1DAFCDC"/>
    <w:lvl w:ilvl="0" w:tplc="2FC2B33A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">
    <w:nsid w:val="23693099"/>
    <w:multiLevelType w:val="hybridMultilevel"/>
    <w:tmpl w:val="18863D62"/>
    <w:lvl w:ilvl="0" w:tplc="03681C2C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F5EE9"/>
    <w:multiLevelType w:val="hybridMultilevel"/>
    <w:tmpl w:val="2F0A1176"/>
    <w:lvl w:ilvl="0" w:tplc="03681C2C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313D243D"/>
    <w:multiLevelType w:val="hybridMultilevel"/>
    <w:tmpl w:val="D8AAA81E"/>
    <w:lvl w:ilvl="0" w:tplc="1948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C7A5F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F8F8C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06846"/>
    <w:multiLevelType w:val="hybridMultilevel"/>
    <w:tmpl w:val="2D3A81AC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6">
    <w:nsid w:val="7834443E"/>
    <w:multiLevelType w:val="hybridMultilevel"/>
    <w:tmpl w:val="7600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31"/>
    <w:rsid w:val="00124AD5"/>
    <w:rsid w:val="00185175"/>
    <w:rsid w:val="001B2C10"/>
    <w:rsid w:val="001C635A"/>
    <w:rsid w:val="001D17CA"/>
    <w:rsid w:val="001F3E46"/>
    <w:rsid w:val="002F6CD3"/>
    <w:rsid w:val="003773C7"/>
    <w:rsid w:val="00382185"/>
    <w:rsid w:val="003A1DDC"/>
    <w:rsid w:val="003B44AB"/>
    <w:rsid w:val="003F640A"/>
    <w:rsid w:val="00412282"/>
    <w:rsid w:val="0042377A"/>
    <w:rsid w:val="004576AB"/>
    <w:rsid w:val="005B28E9"/>
    <w:rsid w:val="005E2925"/>
    <w:rsid w:val="005F1369"/>
    <w:rsid w:val="0061317B"/>
    <w:rsid w:val="006E032C"/>
    <w:rsid w:val="00785750"/>
    <w:rsid w:val="00950EE1"/>
    <w:rsid w:val="009A5565"/>
    <w:rsid w:val="009B4C5C"/>
    <w:rsid w:val="00A21D31"/>
    <w:rsid w:val="00A40BCE"/>
    <w:rsid w:val="00A4347A"/>
    <w:rsid w:val="00A84882"/>
    <w:rsid w:val="00AC45D5"/>
    <w:rsid w:val="00AD6D08"/>
    <w:rsid w:val="00B66222"/>
    <w:rsid w:val="00BC4D59"/>
    <w:rsid w:val="00C07372"/>
    <w:rsid w:val="00C336F0"/>
    <w:rsid w:val="00C9223F"/>
    <w:rsid w:val="00CA40CB"/>
    <w:rsid w:val="00CF5223"/>
    <w:rsid w:val="00D36291"/>
    <w:rsid w:val="00D63FBE"/>
    <w:rsid w:val="00DF4938"/>
    <w:rsid w:val="00E400D7"/>
    <w:rsid w:val="00FA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hd w:val="solid" w:color="FFFFFF" w:fill="auto"/>
    </w:pPr>
    <w:rPr>
      <w:color w:val="000000"/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webkit-indent-blockquote">
    <w:name w:val="webkit-indent-blockquote"/>
    <w:basedOn w:val="Normal"/>
  </w:style>
  <w:style w:type="paragraph" w:customStyle="1" w:styleId="writely-toc-disc">
    <w:name w:val="writely-toc-disc"/>
    <w:basedOn w:val="Normal"/>
  </w:style>
  <w:style w:type="paragraph" w:customStyle="1" w:styleId="Ol">
    <w:name w:val="Ol"/>
    <w:basedOn w:val="Normal"/>
  </w:style>
  <w:style w:type="paragraph" w:customStyle="1" w:styleId="writely-toc-decimal">
    <w:name w:val="writely-toc-decimal"/>
    <w:basedOn w:val="Normal"/>
  </w:style>
  <w:style w:type="paragraph" w:customStyle="1" w:styleId="Option">
    <w:name w:val="Option"/>
    <w:basedOn w:val="Normal"/>
  </w:style>
  <w:style w:type="paragraph" w:customStyle="1" w:styleId="Ul">
    <w:name w:val="Ul"/>
    <w:basedOn w:val="Normal"/>
  </w:style>
  <w:style w:type="paragraph" w:customStyle="1" w:styleId="Select">
    <w:name w:val="Select"/>
    <w:basedOn w:val="Normal"/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Li">
    <w:name w:val="Li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  <w:style w:type="paragraph" w:styleId="ListParagraph">
    <w:name w:val="List Paragraph"/>
    <w:basedOn w:val="Normal"/>
    <w:uiPriority w:val="34"/>
    <w:qFormat/>
    <w:rsid w:val="005F1369"/>
    <w:pPr>
      <w:shd w:val="clear" w:color="auto" w:fill="auto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auto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131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hd w:val="solid" w:color="FFFFFF" w:fill="auto"/>
    </w:pPr>
    <w:rPr>
      <w:color w:val="000000"/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webkit-indent-blockquote">
    <w:name w:val="webkit-indent-blockquote"/>
    <w:basedOn w:val="Normal"/>
  </w:style>
  <w:style w:type="paragraph" w:customStyle="1" w:styleId="writely-toc-disc">
    <w:name w:val="writely-toc-disc"/>
    <w:basedOn w:val="Normal"/>
  </w:style>
  <w:style w:type="paragraph" w:customStyle="1" w:styleId="Ol">
    <w:name w:val="Ol"/>
    <w:basedOn w:val="Normal"/>
  </w:style>
  <w:style w:type="paragraph" w:customStyle="1" w:styleId="writely-toc-decimal">
    <w:name w:val="writely-toc-decimal"/>
    <w:basedOn w:val="Normal"/>
  </w:style>
  <w:style w:type="paragraph" w:customStyle="1" w:styleId="Option">
    <w:name w:val="Option"/>
    <w:basedOn w:val="Normal"/>
  </w:style>
  <w:style w:type="paragraph" w:customStyle="1" w:styleId="Ul">
    <w:name w:val="Ul"/>
    <w:basedOn w:val="Normal"/>
  </w:style>
  <w:style w:type="paragraph" w:customStyle="1" w:styleId="Select">
    <w:name w:val="Select"/>
    <w:basedOn w:val="Normal"/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Li">
    <w:name w:val="Li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  <w:style w:type="paragraph" w:styleId="ListParagraph">
    <w:name w:val="List Paragraph"/>
    <w:basedOn w:val="Normal"/>
    <w:uiPriority w:val="34"/>
    <w:qFormat/>
    <w:rsid w:val="005F1369"/>
    <w:pPr>
      <w:shd w:val="clear" w:color="auto" w:fill="auto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auto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13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@jensenpublicaffair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miller@ccadv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DF30-A9BE-4D2F-B9F4-6D569D96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Civil Protection Orders</vt:lpstr>
    </vt:vector>
  </TitlesOfParts>
  <Company>CCADV</Company>
  <LinksUpToDate>false</LinksUpToDate>
  <CharactersWithSpaces>2622</CharactersWithSpaces>
  <SharedDoc>false</SharedDoc>
  <HLinks>
    <vt:vector size="12" baseType="variant">
      <vt:variant>
        <vt:i4>61</vt:i4>
      </vt:variant>
      <vt:variant>
        <vt:i4>3</vt:i4>
      </vt:variant>
      <vt:variant>
        <vt:i4>0</vt:i4>
      </vt:variant>
      <vt:variant>
        <vt:i4>5</vt:i4>
      </vt:variant>
      <vt:variant>
        <vt:lpwstr>mailto:ajgovtrelations@gmail.com</vt:lpwstr>
      </vt:variant>
      <vt:variant>
        <vt:lpwstr/>
      </vt:variant>
      <vt:variant>
        <vt:i4>524341</vt:i4>
      </vt:variant>
      <vt:variant>
        <vt:i4>0</vt:i4>
      </vt:variant>
      <vt:variant>
        <vt:i4>0</vt:i4>
      </vt:variant>
      <vt:variant>
        <vt:i4>5</vt:i4>
      </vt:variant>
      <vt:variant>
        <vt:lpwstr>mailto:amiller@ccadv.org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Civil Protection Orders</dc:title>
  <dc:creator>Amy Miller</dc:creator>
  <cp:lastModifiedBy>Amy Miller</cp:lastModifiedBy>
  <cp:revision>2</cp:revision>
  <cp:lastPrinted>2012-01-26T02:28:00Z</cp:lastPrinted>
  <dcterms:created xsi:type="dcterms:W3CDTF">2014-02-21T02:15:00Z</dcterms:created>
  <dcterms:modified xsi:type="dcterms:W3CDTF">2014-02-21T02:15:00Z</dcterms:modified>
</cp:coreProperties>
</file>